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B3D31C" wp14:paraId="104E3129" wp14:textId="4EBED943">
      <w:pPr>
        <w:rPr>
          <w:sz w:val="32"/>
          <w:szCs w:val="32"/>
        </w:rPr>
      </w:pPr>
      <w:r w:rsidRPr="3BB3D31C" w:rsidR="4B842307">
        <w:rPr>
          <w:b w:val="1"/>
          <w:bCs w:val="1"/>
          <w:sz w:val="32"/>
          <w:szCs w:val="32"/>
        </w:rPr>
        <w:t>BRANN HUND</w:t>
      </w:r>
      <w:r w:rsidRPr="3BB3D31C" w:rsidR="650011DE">
        <w:rPr>
          <w:b w:val="1"/>
          <w:bCs w:val="1"/>
          <w:sz w:val="32"/>
          <w:szCs w:val="32"/>
        </w:rPr>
        <w:t>/KATT</w:t>
      </w:r>
      <w:r w:rsidRPr="3BB3D31C" w:rsidR="650011DE">
        <w:rPr>
          <w:sz w:val="32"/>
          <w:szCs w:val="32"/>
        </w:rPr>
        <w:t xml:space="preserve">         </w:t>
      </w:r>
    </w:p>
    <w:p w:rsidR="15AE5797" w:rsidP="3BB3D31C" w:rsidRDefault="15AE5797" w14:paraId="1B860305" w14:textId="1E393127">
      <w:pPr>
        <w:spacing w:before="0" w:beforeAutospacing="off" w:after="300" w:afterAutospacing="off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15AE579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Sikre at du har brannalarm </w:t>
      </w:r>
      <w:r w:rsidRPr="3BB3D31C" w:rsidR="452ADB5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som kan varsle dersom det begynner å brenne </w:t>
      </w:r>
      <w:r w:rsidRPr="3BB3D31C" w:rsidR="15AE579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og som kontakter </w:t>
      </w:r>
      <w:r w:rsidRPr="3BB3D31C" w:rsidR="7F1B49B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redningsman</w:t>
      </w:r>
      <w:r w:rsidRPr="3BB3D31C" w:rsidR="786A76DB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n</w:t>
      </w:r>
      <w:r w:rsidRPr="3BB3D31C" w:rsidR="7F1B49B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skap</w:t>
      </w:r>
      <w:r w:rsidRPr="3BB3D31C" w:rsidR="7F1B49B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direkte. </w:t>
      </w:r>
      <w:r w:rsidRPr="3BB3D31C" w:rsidR="15AE579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</w:t>
      </w:r>
    </w:p>
    <w:p w:rsidR="58AE94F8" w:rsidP="3BB3D31C" w:rsidRDefault="58AE94F8" w14:paraId="6AB3BA3B" w14:textId="750B0402">
      <w:pPr>
        <w:spacing w:before="0" w:beforeAutospacing="off" w:after="300" w:afterAutospacing="off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58AE94F8">
        <w:rPr>
          <w:rFonts w:ascii="Aptos" w:hAnsi="Aptos" w:eastAsia="Aptos" w:cs="Aptos"/>
          <w:b w:val="1"/>
          <w:bCs w:val="1"/>
          <w:noProof w:val="0"/>
          <w:color w:val="001D35"/>
          <w:sz w:val="28"/>
          <w:szCs w:val="28"/>
          <w:lang w:val="nb-NO"/>
        </w:rPr>
        <w:t>FOREBYGGING</w:t>
      </w:r>
    </w:p>
    <w:p w:rsidR="747CAC41" w:rsidP="3BB3D31C" w:rsidRDefault="747CAC41" w14:paraId="3E979C81" w14:textId="285B3DC9">
      <w:pPr>
        <w:spacing w:before="0" w:beforeAutospacing="off" w:after="300" w:afterAutospacing="off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747CAC41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For å forhindre brannfare, bør du sørge for at vedo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vner, 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stearinnlys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og knapper på 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elet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riske</w:t>
      </w:r>
      <w:r w:rsidRPr="3BB3D31C" w:rsidR="021796E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apparater som komfyr og kaffetraktere er utilgjengelige</w:t>
      </w:r>
      <w:r w:rsidRPr="3BB3D31C" w:rsidR="23A8AC82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for et nysgjerrig dyr</w:t>
      </w:r>
      <w:r w:rsidRPr="3BB3D31C" w:rsidR="63DFCD21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. </w:t>
      </w:r>
    </w:p>
    <w:p w:rsidR="7456B365" w:rsidP="3BB3D31C" w:rsidRDefault="7456B365" w14:paraId="60643D27" w14:textId="27E40120">
      <w:pPr>
        <w:spacing w:before="0" w:beforeAutospacing="off" w:after="300" w:afterAutospacing="off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7456B36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Bør ikke ha koblet til skøyteledninger om kjæledyret er alene hjemme eller ha </w:t>
      </w:r>
      <w:r w:rsidRPr="3BB3D31C" w:rsidR="7456B36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ele</w:t>
      </w:r>
      <w:r w:rsidRPr="3BB3D31C" w:rsidR="2DFF41D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k</w:t>
      </w:r>
      <w:r w:rsidRPr="3BB3D31C" w:rsidR="7456B36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triske</w:t>
      </w:r>
      <w:r w:rsidRPr="3BB3D31C" w:rsidR="7456B36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apparater </w:t>
      </w:r>
      <w:r w:rsidRPr="3BB3D31C" w:rsidR="2B59FCEB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som lett kan ta fyr.</w:t>
      </w:r>
    </w:p>
    <w:p w:rsidR="7CF2198B" w:rsidP="3BB3D31C" w:rsidRDefault="7CF2198B" w14:paraId="7BC98500" w14:textId="5E535ACD">
      <w:pPr>
        <w:pStyle w:val="Normal"/>
        <w:spacing w:before="0" w:beforeAutospacing="off" w:after="300" w:afterAutospacing="off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7CF2198B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Kan være lurt å avgrense området kjæledyret har tilgang til når det er alene h</w:t>
      </w:r>
      <w:r w:rsidRPr="3BB3D31C" w:rsidR="3E8E871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jemme.</w:t>
      </w:r>
      <w:r w:rsidRPr="3BB3D31C" w:rsidR="74A0902E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Gjerne i gangen med kort vei ut.</w:t>
      </w:r>
      <w:r w:rsidRPr="3BB3D31C" w:rsidR="3E8E871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Da minsker du faren for at noe </w:t>
      </w:r>
      <w:r w:rsidRPr="3BB3D31C" w:rsidR="1B8E171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skal skje og bedre oversikt hvor det befinner seg om noe skulle oppstå.</w:t>
      </w:r>
      <w:r w:rsidRPr="3BB3D31C" w:rsidR="5E1D5964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Eller sette opp et </w:t>
      </w:r>
      <w:r w:rsidRPr="3BB3D31C" w:rsidR="5E1D5964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dyrecamera</w:t>
      </w:r>
      <w:r w:rsidRPr="3BB3D31C" w:rsidR="5E1D5964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som viser hvor hunden er. Et </w:t>
      </w:r>
      <w:r w:rsidRPr="3BB3D31C" w:rsidR="5E1D5964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we</w:t>
      </w:r>
      <w:r w:rsidRPr="3BB3D31C" w:rsidR="5816A3B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bcamera</w:t>
      </w:r>
      <w:r w:rsidRPr="3BB3D31C" w:rsidR="5816A3B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kan </w:t>
      </w:r>
      <w:r w:rsidRPr="3BB3D31C" w:rsidR="5816A3B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og</w:t>
      </w:r>
      <w:r w:rsidRPr="3BB3D31C" w:rsidR="5816A3B5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være en betryggelse at alt er bra hjemme.</w:t>
      </w:r>
    </w:p>
    <w:p w:rsidR="1DFB6B54" w:rsidP="3BB3D31C" w:rsidRDefault="1DFB6B54" w14:paraId="58AD8B05" w14:textId="382E0E65">
      <w:pPr>
        <w:pStyle w:val="Normal"/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8"/>
          <w:szCs w:val="28"/>
          <w:lang w:val="nb-NO"/>
        </w:rPr>
      </w:pPr>
      <w:r w:rsidRPr="3BB3D31C" w:rsidR="1DFB6B54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     </w:t>
      </w: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Brannalarmen bør prøves regelmessig </w:t>
      </w:r>
      <w:r w:rsidRPr="3BB3D31C" w:rsidR="05D830B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sammen </w:t>
      </w: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med hunden for å se hvordan d</w:t>
      </w:r>
      <w:r w:rsidRPr="3BB3D31C" w:rsidR="36BD016A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en</w:t>
      </w:r>
      <w:r w:rsidRPr="3BB3D31C" w:rsidR="421446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</w:t>
      </w:r>
      <w:r w:rsidRPr="3BB3D31C" w:rsidR="421446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r</w:t>
      </w: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eagerer, og man bør tenke på hvor hunden pleier å gjemme seg. </w:t>
      </w:r>
      <w:r w:rsidRPr="3BB3D31C" w:rsidR="64C60E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Denn</w:t>
      </w:r>
      <w:r w:rsidRPr="3BB3D31C" w:rsidR="04EED48E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e </w:t>
      </w:r>
      <w:r w:rsidRPr="3BB3D31C" w:rsidR="64C60E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informasjonen</w:t>
      </w:r>
      <w:r w:rsidRPr="3BB3D31C" w:rsidR="64C60E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kan være nyttig for brannvesenet hvis</w:t>
      </w:r>
      <w:r w:rsidRPr="3BB3D31C" w:rsidR="7E59128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</w:t>
      </w:r>
      <w:r w:rsidRPr="3BB3D31C" w:rsidR="64C60E78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hunden må reddes i en brannsituas</w:t>
      </w:r>
      <w:r w:rsidRPr="3BB3D31C" w:rsidR="652DBF2D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jon.</w:t>
      </w:r>
      <w:r w:rsidRPr="3BB3D31C" w:rsidR="1742E486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Dette kan og hjelpe hunden til å bli vant med lyden og redusere stress i en ekte brannsituasjon.</w:t>
      </w:r>
    </w:p>
    <w:p w:rsidR="4B842307" w:rsidP="3BB3D31C" w:rsidRDefault="4B842307" w14:paraId="76510982" w14:textId="79D29467">
      <w:pPr>
        <w:pStyle w:val="Normal"/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Dyrebeskyttelsen Norge tilbyr klistremerker for å informere brannvesenet om at det er </w:t>
      </w: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dyr</w:t>
      </w:r>
      <w:r w:rsidRPr="3BB3D31C" w:rsidR="4B842307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i husstanden. </w:t>
      </w:r>
      <w:r w:rsidRPr="3BB3D31C" w:rsidR="4F58A1F1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Disse klistermerkene er reflekterende og kan festes på vinduer og dører for </w:t>
      </w:r>
      <w:r w:rsidRPr="3BB3D31C" w:rsidR="45565B5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å informere brannvesenet om antall dyr i husstanden. Disse koster kr 50 pr </w:t>
      </w:r>
      <w:r w:rsidRPr="3BB3D31C" w:rsidR="45565B5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s</w:t>
      </w:r>
      <w:r w:rsidRPr="3BB3D31C" w:rsidR="0C542BF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tk</w:t>
      </w:r>
      <w:r w:rsidRPr="3BB3D31C" w:rsidR="0C542BF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+ porto. </w:t>
      </w:r>
    </w:p>
    <w:p w:rsidR="3BB3D31C" w:rsidP="3BB3D31C" w:rsidRDefault="3BB3D31C" w14:paraId="01A8C668" w14:textId="33ACBB7E">
      <w:pPr>
        <w:pStyle w:val="Normal"/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</w:p>
    <w:p w:rsidR="69B1F1AF" w:rsidP="3BB3D31C" w:rsidRDefault="69B1F1AF" w14:paraId="740B5238" w14:textId="412F9030">
      <w:pPr>
        <w:pStyle w:val="Normal"/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</w:pPr>
      <w:r w:rsidRPr="3BB3D31C" w:rsidR="69B1F1AF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Øv sammen med hunden på rømningsveier. Er dyret ditt </w:t>
      </w:r>
      <w:r w:rsidRPr="3BB3D31C" w:rsidR="69B1F1AF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uroligt</w:t>
      </w:r>
      <w:r w:rsidRPr="3BB3D31C" w:rsidR="69B1F1AF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</w:t>
      </w:r>
      <w:r w:rsidRPr="3BB3D31C" w:rsidR="68D9FB0A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kan du pakke det inn i et teppe eller håndkle for å roe det ned og for å unngå å bli klort elle</w:t>
      </w:r>
      <w:r w:rsidRPr="3BB3D31C" w:rsidR="29F0CF9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r bitt. Det kan </w:t>
      </w:r>
      <w:r w:rsidRPr="3BB3D31C" w:rsidR="29F0CF9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og</w:t>
      </w:r>
      <w:r w:rsidRPr="3BB3D31C" w:rsidR="29F0CF99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 xml:space="preserve"> være et alternativt å ha en god sele til hunden og et godt tau slik at du kan file hu</w:t>
      </w:r>
      <w:r w:rsidRPr="3BB3D31C" w:rsidR="0B6DF7D0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nden/katten ned</w:t>
      </w:r>
      <w:r w:rsidRPr="3BB3D31C" w:rsidR="3C9BF7C3">
        <w:rPr>
          <w:rFonts w:ascii="Aptos" w:hAnsi="Aptos" w:eastAsia="Aptos" w:cs="Aptos"/>
          <w:b w:val="0"/>
          <w:bCs w:val="0"/>
          <w:noProof w:val="0"/>
          <w:color w:val="001D35"/>
          <w:sz w:val="28"/>
          <w:szCs w:val="28"/>
          <w:lang w:val="nb-NO"/>
        </w:rPr>
        <w:t>. Det er stor fare for at hunden stikker av når den er reddet. Pass godt på og sørg for at hunden er Chippet.</w:t>
      </w:r>
    </w:p>
    <w:p w:rsidR="4B842307" w:rsidP="3BB3D31C" w:rsidRDefault="4B842307" w14:paraId="08435721" w14:textId="77EED1DD">
      <w:pPr>
        <w:spacing w:before="0" w:beforeAutospacing="off" w:after="0" w:afterAutospacing="off" w:line="330" w:lineRule="auto"/>
        <w:ind w:left="-420" w:right="0"/>
      </w:pPr>
      <w:r w:rsidRPr="3BB3D31C" w:rsidR="4B842307"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  <w:t xml:space="preserve"> </w:t>
      </w:r>
    </w:p>
    <w:p w:rsidR="3BB3D31C" w:rsidP="3BB3D31C" w:rsidRDefault="3BB3D31C" w14:paraId="51463CF2" w14:textId="2CB93118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57B76297" w14:textId="3F1A4E04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16A48871" w14:textId="655C3878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32198577" w14:textId="1043B41D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0ACD2E71" w14:textId="78E5FE1D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7789F7E7" w14:textId="34260C9A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5D91C878" w14:textId="15B67EC2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20F1C61B" w14:textId="62DCB8F5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60B0ACF8" w14:textId="3DDAB241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129800CB" w14:textId="184F1331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70FEAE0B" w14:textId="104063EF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6ECB9C3D" w14:textId="73FD5784">
      <w:pPr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4019CD8E" w14:textId="757DB6C4">
      <w:pPr>
        <w:pStyle w:val="Normal"/>
        <w:spacing w:before="0" w:beforeAutospacing="off" w:after="0" w:afterAutospacing="off" w:line="330" w:lineRule="auto"/>
        <w:ind w:left="-420" w:right="0"/>
        <w:rPr>
          <w:rFonts w:ascii="Aptos" w:hAnsi="Aptos" w:eastAsia="Aptos" w:cs="Aptos"/>
          <w:noProof w:val="0"/>
          <w:color w:val="545D7E"/>
          <w:sz w:val="24"/>
          <w:szCs w:val="24"/>
          <w:lang w:val="nb-NO"/>
        </w:rPr>
      </w:pPr>
    </w:p>
    <w:p w:rsidR="3BB3D31C" w:rsidP="3BB3D31C" w:rsidRDefault="3BB3D31C" w14:paraId="55CF44F5" w14:textId="2EE99484">
      <w:pPr>
        <w:spacing w:before="0" w:beforeAutospacing="off" w:after="0" w:afterAutospacing="off"/>
        <w:ind w:left="5339" w:right="0"/>
      </w:pPr>
    </w:p>
    <w:p w:rsidR="3BB3D31C" w:rsidP="3BB3D31C" w:rsidRDefault="3BB3D31C" w14:paraId="7D5BBDEB" w14:textId="0E6B1D77">
      <w:pPr>
        <w:rPr>
          <w:sz w:val="32"/>
          <w:szCs w:val="32"/>
        </w:rPr>
      </w:pPr>
    </w:p>
    <w:p w:rsidR="3BB3D31C" w:rsidP="3BB3D31C" w:rsidRDefault="3BB3D31C" w14:paraId="4292F076" w14:textId="0292782B">
      <w:pPr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C9088"/>
    <w:rsid w:val="000A79C6"/>
    <w:rsid w:val="01FFC600"/>
    <w:rsid w:val="021796E9"/>
    <w:rsid w:val="02420075"/>
    <w:rsid w:val="038AB557"/>
    <w:rsid w:val="04EED48E"/>
    <w:rsid w:val="05D830B3"/>
    <w:rsid w:val="05E0C970"/>
    <w:rsid w:val="0B6DF7D0"/>
    <w:rsid w:val="0BF6B97B"/>
    <w:rsid w:val="0C542BF3"/>
    <w:rsid w:val="0CD8323C"/>
    <w:rsid w:val="117C17EB"/>
    <w:rsid w:val="15AE5797"/>
    <w:rsid w:val="16717CF9"/>
    <w:rsid w:val="1742E486"/>
    <w:rsid w:val="193FE115"/>
    <w:rsid w:val="19BB65A6"/>
    <w:rsid w:val="19DB0D3F"/>
    <w:rsid w:val="1B8E1719"/>
    <w:rsid w:val="1C2E38CF"/>
    <w:rsid w:val="1DFB6B54"/>
    <w:rsid w:val="21BC8FAF"/>
    <w:rsid w:val="22B6056B"/>
    <w:rsid w:val="23A8AC82"/>
    <w:rsid w:val="23BCC57A"/>
    <w:rsid w:val="271CCAF3"/>
    <w:rsid w:val="275414E6"/>
    <w:rsid w:val="29B3342C"/>
    <w:rsid w:val="29D44C4B"/>
    <w:rsid w:val="29F0CF99"/>
    <w:rsid w:val="2A5C9088"/>
    <w:rsid w:val="2B1EF778"/>
    <w:rsid w:val="2B2784D4"/>
    <w:rsid w:val="2B59FCEB"/>
    <w:rsid w:val="2C8F458D"/>
    <w:rsid w:val="2DFF41D3"/>
    <w:rsid w:val="301D72DA"/>
    <w:rsid w:val="3232DB63"/>
    <w:rsid w:val="32B16947"/>
    <w:rsid w:val="36BD016A"/>
    <w:rsid w:val="37417CC4"/>
    <w:rsid w:val="3A13C6F5"/>
    <w:rsid w:val="3B42A6E8"/>
    <w:rsid w:val="3BB3D31C"/>
    <w:rsid w:val="3C988680"/>
    <w:rsid w:val="3C9BF7C3"/>
    <w:rsid w:val="3E63D4DB"/>
    <w:rsid w:val="3E82DD80"/>
    <w:rsid w:val="3E8E8717"/>
    <w:rsid w:val="42144678"/>
    <w:rsid w:val="452ADB55"/>
    <w:rsid w:val="453257B2"/>
    <w:rsid w:val="45565B53"/>
    <w:rsid w:val="457C3B8B"/>
    <w:rsid w:val="45EC7E64"/>
    <w:rsid w:val="4727234D"/>
    <w:rsid w:val="499AB82F"/>
    <w:rsid w:val="4AC31496"/>
    <w:rsid w:val="4B842307"/>
    <w:rsid w:val="4D9AE0C2"/>
    <w:rsid w:val="4DF74DD3"/>
    <w:rsid w:val="4F58A1F1"/>
    <w:rsid w:val="51053025"/>
    <w:rsid w:val="5379065A"/>
    <w:rsid w:val="54F4F8F5"/>
    <w:rsid w:val="56ACB0C2"/>
    <w:rsid w:val="57BF771C"/>
    <w:rsid w:val="57ECE9FF"/>
    <w:rsid w:val="5816A3B5"/>
    <w:rsid w:val="58AE94F8"/>
    <w:rsid w:val="5E1D5964"/>
    <w:rsid w:val="612F3F07"/>
    <w:rsid w:val="6277BD8A"/>
    <w:rsid w:val="63AFFFED"/>
    <w:rsid w:val="63DFCD21"/>
    <w:rsid w:val="6471BC16"/>
    <w:rsid w:val="64C60E78"/>
    <w:rsid w:val="650011DE"/>
    <w:rsid w:val="652DBF2D"/>
    <w:rsid w:val="68D9FB0A"/>
    <w:rsid w:val="68FCDF3C"/>
    <w:rsid w:val="69B1F1AF"/>
    <w:rsid w:val="6A034CF7"/>
    <w:rsid w:val="6C39C0F1"/>
    <w:rsid w:val="6E496B7F"/>
    <w:rsid w:val="73D278FA"/>
    <w:rsid w:val="7456B365"/>
    <w:rsid w:val="747CAC41"/>
    <w:rsid w:val="74A0902E"/>
    <w:rsid w:val="76C3D057"/>
    <w:rsid w:val="786A76DB"/>
    <w:rsid w:val="7CF2198B"/>
    <w:rsid w:val="7E591283"/>
    <w:rsid w:val="7F1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9088"/>
  <w15:chartTrackingRefBased/>
  <w15:docId w15:val="{FDE7727F-0AB5-4DE0-AC74-E1A2CCFC9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2025-05-21T18:42:57.5672534Z</dcterms:created>
  <dcterms:modified xsi:type="dcterms:W3CDTF">2025-05-21T19:25:03.8179417Z</dcterms:modified>
  <dc:creator>Merete Idsøe</dc:creator>
  <lastModifiedBy>Merete Idsøe</lastModifiedBy>
</coreProperties>
</file>